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REGULAMIN ŚWIADCZENIA USŁUG DROGĄ ELEKTRONICZNĄ</w:t>
      </w:r>
    </w:p>
    <w:p>
      <w:pPr>
        <w:jc w:val="center"/>
      </w:pPr>
      <w:r>
        <w:rPr>
          <w:i/>
          <w:sz w:val="20"/>
        </w:rPr>
        <w:t>Ekosystem AUTERA · obowiązuje od dnia ____________ r.</w:t>
      </w:r>
    </w:p>
    <w:p>
      <w:r>
        <w:rPr>
          <w:b/>
          <w:sz w:val="25"/>
        </w:rPr>
        <w:t>§ 1. Definicje</w:t>
      </w:r>
    </w:p>
    <w:p>
      <w:pPr>
        <w:pStyle w:val="ListBullet"/>
      </w:pPr>
      <w:r>
        <w:t>Usługodawca — Autera sp. z o.o. z siedzibą w ____________, ul. ____________, ____________, wpisaną do rejestru przedsiębiorców KRS pod nr ____________, NIP ____________, REGON ____________, kapitał zakładowy ____________ zł, reprezentowana przez ____________;</w:t>
      </w:r>
    </w:p>
    <w:p>
      <w:pPr>
        <w:pStyle w:val="ListBullet"/>
      </w:pPr>
      <w:r>
        <w:t>Serwis — strony internetowe i narzędzia udostępniane w ramach Ekosystemu Autera (czat, formularze, strony salonów, marketplace);</w:t>
      </w:r>
    </w:p>
    <w:p>
      <w:pPr>
        <w:pStyle w:val="ListBullet"/>
      </w:pPr>
      <w:r>
        <w:t>Użytkownik — osoba fizyczna, prawna lub jednostka organizacyjna korzystająca z Serwisu;</w:t>
      </w:r>
    </w:p>
    <w:p>
      <w:pPr>
        <w:pStyle w:val="ListBullet"/>
      </w:pPr>
      <w:r>
        <w:t>Usługa elektroniczna — usługa świadczona drogą elektroniczną przez Usługodawcę (m.in. czat z asystentem AI, formularz kontaktowy, umawianie jazd próbnych);</w:t>
      </w:r>
    </w:p>
    <w:p>
      <w:pPr>
        <w:pStyle w:val="ListBullet"/>
      </w:pPr>
      <w:r>
        <w:t>Regulamin — niniejszy regulamin, o którym mowa w art. 8 ustawy o świadczeniu usług drogą elektroniczną.</w:t>
      </w:r>
    </w:p>
    <w:p>
      <w:r>
        <w:rPr>
          <w:b/>
          <w:sz w:val="25"/>
        </w:rPr>
        <w:t>§ 2. Postanowienia ogólne</w:t>
      </w:r>
    </w:p>
    <w:p>
      <w:r>
        <w:t>Regulamin określa zasady korzystania z Serwisu i świadczenia Usług elektronicznych. Korzystanie z Serwisu oznacza akceptację Regulaminu. Regulamin jest udostępniany nieodpłatnie w sposób umożliwiający jego pozyskanie, odtworzenie i utrwalenie.</w:t>
      </w:r>
    </w:p>
    <w:p>
      <w:r>
        <w:rPr>
          <w:b/>
          <w:sz w:val="25"/>
        </w:rPr>
        <w:t>§ 3. Rodzaje i zakres usług</w:t>
      </w:r>
    </w:p>
    <w:p>
      <w:pPr>
        <w:pStyle w:val="ListBullet"/>
      </w:pPr>
      <w:r>
        <w:t>udostępnianie informacji o ofercie i pojazdach;</w:t>
      </w:r>
    </w:p>
    <w:p>
      <w:pPr>
        <w:pStyle w:val="ListBullet"/>
      </w:pPr>
      <w:r>
        <w:t>czat z asystentem AI oraz formularz kontaktowy (zapytania, leady);</w:t>
      </w:r>
    </w:p>
    <w:p>
      <w:pPr>
        <w:pStyle w:val="ListBullet"/>
      </w:pPr>
      <w:r>
        <w:t>umawianie jazd próbnych oraz kontakt z asystentem głosowym.</w:t>
      </w:r>
    </w:p>
    <w:p>
      <w:r>
        <w:rPr>
          <w:b/>
          <w:sz w:val="25"/>
        </w:rPr>
        <w:t>§ 4. Warunki techniczne</w:t>
      </w:r>
    </w:p>
    <w:p>
      <w:r>
        <w:t>Do korzystania z Serwisu niezbędne jest urządzenie z dostępem do Internetu, aktualna przeglądarka obsługująca JavaScript i pliki cookie oraz — dla niektórych usług — aktywny adres e-mail lub numer telefonu.</w:t>
      </w:r>
    </w:p>
    <w:p>
      <w:r>
        <w:rPr>
          <w:b/>
          <w:sz w:val="25"/>
        </w:rPr>
        <w:t>§ 5. Zasady korzystania</w:t>
      </w:r>
    </w:p>
    <w:p>
      <w:r>
        <w:t>Zakazane jest dostarczanie treści o charakterze bezprawnym, naruszających prawa osób trzecich lub dobre obyczaje, a także korzystanie z Serwisu w sposób zakłócający jego działanie. W razie naruszeń Usługodawca może ograniczyć lub zablokować dostęp.</w:t>
      </w:r>
    </w:p>
    <w:p>
      <w:r>
        <w:rPr>
          <w:b/>
          <w:sz w:val="25"/>
        </w:rPr>
        <w:t>§ 6. Zawarcie i rozwiązanie umowy o usługę elektroniczną</w:t>
      </w:r>
    </w:p>
    <w:p>
      <w:r>
        <w:t>Umowa o świadczenie Usługi elektronicznej zawierana jest z chwilą rozpoczęcia korzystania z danej funkcji i rozwiązywana z chwilą zaprzestania korzystania. Usługi o charakterze ciągłym Użytkownik może zakończyć w każdym czasie.</w:t>
      </w:r>
    </w:p>
    <w:p>
      <w:r>
        <w:rPr>
          <w:b/>
          <w:sz w:val="25"/>
        </w:rPr>
        <w:t>§ 7. Reklamacje</w:t>
      </w:r>
    </w:p>
    <w:p>
      <w:r>
        <w:t>Reklamacje dotyczące Usług elektronicznych można składać na adres [DO UZUPEŁNIENIA: e-mail]. Reklamacja powinna zawierać dane kontaktowe oraz opis zastrzeżeń. Usługodawca rozpatruje reklamacje w terminie 14 dni, informując o wyniku drogą elektroniczną.</w:t>
      </w:r>
    </w:p>
    <w:p>
      <w:r>
        <w:rPr>
          <w:b/>
          <w:sz w:val="25"/>
        </w:rPr>
        <w:t>§ 8. Konsumenci</w:t>
      </w:r>
    </w:p>
    <w:p>
      <w:r>
        <w:t>Użytkownik będący konsumentem może skorzystać z pozasądowych sposobów rozpatrywania reklamacji i dochodzenia roszczeń, w tym z platformy ODR (ec.europa.eu/consumers/odr) oraz pomocy miejskich/powiatowych rzeczników konsumentów.</w:t>
      </w:r>
    </w:p>
    <w:p>
      <w:r>
        <w:rPr>
          <w:b/>
          <w:sz w:val="25"/>
        </w:rPr>
        <w:t>§ 9. Dane osobowe</w:t>
      </w:r>
    </w:p>
    <w:p>
      <w:r>
        <w:t>Zasady przetwarzania danych osobowych określa Polityka prywatności, a stosowanie plików cookie — Polityka cookies.</w:t>
      </w:r>
    </w:p>
    <w:p>
      <w:r>
        <w:rPr>
          <w:b/>
          <w:sz w:val="25"/>
        </w:rPr>
        <w:t>§ 10. Własność intelektualna</w:t>
      </w:r>
    </w:p>
    <w:p>
      <w:r>
        <w:t>Treści, oprogramowanie, znaki towarowe i elementy graficzne Serwisu podlegają ochronie prawnej i pozostają własnością Usługodawcy lub jego licencjodawców; korzystanie z nich bez zgody jest niedozwolone.</w:t>
      </w:r>
    </w:p>
    <w:p>
      <w:r>
        <w:rPr>
          <w:b/>
          <w:sz w:val="25"/>
        </w:rPr>
        <w:t>§ 11. Postanowienia końcowe</w:t>
      </w:r>
    </w:p>
    <w:p>
      <w:r>
        <w:t>W sprawach nieuregulowanych stosuje się przepisy prawa polskiego. Usługodawca może zmienić Regulamin z ważnych przyczyn (zmiana przepisów, zakresu usług, względy bezpieczeństwa), publikując nową wersję w Serwisie wraz z datą wejścia w życie.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